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536AF49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</w:t>
      </w:r>
      <w:r w:rsidR="00F22E8A">
        <w:rPr>
          <w:b/>
          <w:bCs/>
          <w:szCs w:val="20"/>
        </w:rPr>
        <w:t>СМС</w:t>
      </w:r>
      <w:r w:rsidR="00AA2BE2">
        <w:rPr>
          <w:b/>
          <w:bCs/>
          <w:szCs w:val="20"/>
        </w:rPr>
        <w:t xml:space="preserve"> </w:t>
      </w:r>
      <w:r w:rsidRPr="005A4D59">
        <w:rPr>
          <w:b/>
          <w:bCs/>
          <w:szCs w:val="20"/>
        </w:rPr>
        <w:t xml:space="preserve">сообщений </w:t>
      </w:r>
      <w:r w:rsidR="00AA2BE2">
        <w:rPr>
          <w:b/>
          <w:bCs/>
          <w:szCs w:val="20"/>
        </w:rPr>
        <w:br/>
      </w:r>
      <w:r w:rsidRPr="005A4D59">
        <w:rPr>
          <w:b/>
          <w:bCs/>
          <w:szCs w:val="20"/>
        </w:rPr>
        <w:t xml:space="preserve">для </w:t>
      </w:r>
      <w:r w:rsidR="00AA2BE2">
        <w:rPr>
          <w:b/>
          <w:bCs/>
          <w:szCs w:val="20"/>
        </w:rPr>
        <w:t>нужд</w:t>
      </w:r>
      <w:r w:rsidRPr="005A4D59">
        <w:rPr>
          <w:b/>
          <w:bCs/>
          <w:szCs w:val="20"/>
        </w:rPr>
        <w:t xml:space="preserve"> АО "Энер</w:t>
      </w:r>
      <w:r w:rsidR="00AA2BE2">
        <w:rPr>
          <w:b/>
          <w:bCs/>
          <w:szCs w:val="20"/>
        </w:rPr>
        <w:t>госбыТ Плюс"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16F8E8F9" w14:textId="11D26AC7" w:rsidR="00AA2BE2" w:rsidRPr="0029468B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Требуется оказать услуги по рассылке </w:t>
      </w:r>
      <w:r w:rsidR="00F22E8A">
        <w:rPr>
          <w:szCs w:val="20"/>
        </w:rPr>
        <w:t>СМС</w:t>
      </w:r>
      <w:bookmarkStart w:id="0" w:name="_GoBack"/>
      <w:bookmarkEnd w:id="0"/>
      <w:r w:rsidRPr="00587C28">
        <w:rPr>
          <w:szCs w:val="20"/>
        </w:rPr>
        <w:t xml:space="preserve"> </w:t>
      </w:r>
      <w:r w:rsidRPr="0029468B">
        <w:rPr>
          <w:szCs w:val="20"/>
        </w:rPr>
        <w:t xml:space="preserve">сообщений.   </w:t>
      </w:r>
    </w:p>
    <w:p w14:paraId="660E51C6" w14:textId="77777777" w:rsidR="00AA2BE2" w:rsidRPr="0029468B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сообщений, в </w:t>
      </w:r>
      <w:proofErr w:type="spellStart"/>
      <w:r w:rsidRPr="0029468B">
        <w:rPr>
          <w:szCs w:val="20"/>
        </w:rPr>
        <w:t>т.ч</w:t>
      </w:r>
      <w:proofErr w:type="spellEnd"/>
      <w:r w:rsidRPr="0029468B">
        <w:rPr>
          <w:szCs w:val="20"/>
        </w:rPr>
        <w:t xml:space="preserve">. через API. </w:t>
      </w:r>
    </w:p>
    <w:p w14:paraId="4E641768" w14:textId="77777777" w:rsidR="00AA2BE2" w:rsidRPr="0029468B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Время оказания услуги: 24 часа в сутки. Отправка основного объема сообщений ежедневно с 6:00 до 22:00 </w:t>
      </w:r>
      <w:proofErr w:type="spellStart"/>
      <w:r w:rsidRPr="0029468B">
        <w:rPr>
          <w:szCs w:val="20"/>
        </w:rPr>
        <w:t>Мск</w:t>
      </w:r>
      <w:proofErr w:type="spellEnd"/>
      <w:r w:rsidRPr="0029468B">
        <w:rPr>
          <w:szCs w:val="20"/>
        </w:rPr>
        <w:t xml:space="preserve">. Возможность получения статусов сообщений – ежедневно, круглосуточно. </w:t>
      </w:r>
    </w:p>
    <w:p w14:paraId="4F82A614" w14:textId="70E2E1FF" w:rsidR="00FC0864" w:rsidRPr="009100B8" w:rsidRDefault="00AA2BE2" w:rsidP="00AA2BE2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9468B">
        <w:rPr>
          <w:szCs w:val="20"/>
        </w:rPr>
        <w:t xml:space="preserve">Сроки действия договора: </w:t>
      </w:r>
      <w:r w:rsidRPr="0029468B">
        <w:rPr>
          <w:rFonts w:eastAsia="Times New Roman"/>
          <w:szCs w:val="20"/>
        </w:rPr>
        <w:t>с даты заключения Договора до 31.12.202</w:t>
      </w:r>
      <w:r>
        <w:rPr>
          <w:rFonts w:eastAsia="Times New Roman"/>
          <w:szCs w:val="20"/>
        </w:rPr>
        <w:t>5</w:t>
      </w:r>
      <w:r w:rsidR="00FC0864" w:rsidRPr="009100B8">
        <w:rPr>
          <w:color w:val="auto"/>
          <w:szCs w:val="20"/>
        </w:rPr>
        <w:t xml:space="preserve">. </w:t>
      </w:r>
    </w:p>
    <w:p w14:paraId="622A2754" w14:textId="77777777"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0633A819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43957A2E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Объем оказанных услуг определяется ежемесячно исходя из рассылки сообщений. </w:t>
      </w:r>
      <w:r w:rsidRPr="0029468B">
        <w:rPr>
          <w:b/>
          <w:szCs w:val="20"/>
        </w:rPr>
        <w:t xml:space="preserve"> </w:t>
      </w:r>
    </w:p>
    <w:p w14:paraId="587D1DE3" w14:textId="77777777" w:rsidR="00AA2BE2" w:rsidRPr="0029468B" w:rsidRDefault="00AA2BE2" w:rsidP="00AA2BE2">
      <w:pPr>
        <w:tabs>
          <w:tab w:val="left" w:pos="567"/>
        </w:tabs>
        <w:spacing w:after="0" w:line="240" w:lineRule="auto"/>
        <w:ind w:left="-5"/>
        <w:rPr>
          <w:szCs w:val="20"/>
        </w:rPr>
      </w:pPr>
      <w:r w:rsidRPr="0029468B">
        <w:rPr>
          <w:szCs w:val="20"/>
        </w:rPr>
        <w:t xml:space="preserve">Объем рассылаемых сообщений может быть до нескольких сотен тысяч в день. </w:t>
      </w:r>
    </w:p>
    <w:p w14:paraId="52F06BE0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Стоимость услуги рассылки должна быть определена для каждого сообщения </w:t>
      </w:r>
      <w:r w:rsidRPr="0029468B">
        <w:rPr>
          <w:rFonts w:eastAsia="Times New Roman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29468B">
        <w:rPr>
          <w:szCs w:val="20"/>
        </w:rPr>
        <w:t>.</w:t>
      </w:r>
    </w:p>
    <w:p w14:paraId="6C67451E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50D37A72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5C0D4CA4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054218A2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Возможность проверки статуса доставки сообщений через API.</w:t>
      </w:r>
    </w:p>
    <w:p w14:paraId="53B7A54A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474CE8B1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6C879BD9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rFonts w:eastAsia="Times New Roman"/>
          <w:szCs w:val="20"/>
        </w:rPr>
      </w:pPr>
      <w:r w:rsidRPr="0029468B">
        <w:rPr>
          <w:szCs w:val="20"/>
        </w:rPr>
        <w:t>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29468B">
        <w:rPr>
          <w:rFonts w:eastAsia="Times New Roman"/>
          <w:szCs w:val="20"/>
        </w:rPr>
        <w:t xml:space="preserve"> </w:t>
      </w:r>
    </w:p>
    <w:p w14:paraId="2972D3F6" w14:textId="77777777" w:rsidR="00AA2BE2" w:rsidRPr="006529AD" w:rsidRDefault="00AA2BE2" w:rsidP="00AA2BE2">
      <w:pPr>
        <w:spacing w:after="0" w:line="240" w:lineRule="auto"/>
        <w:ind w:left="-5"/>
        <w:rPr>
          <w:szCs w:val="20"/>
        </w:rPr>
      </w:pPr>
      <w:r w:rsidRPr="006529AD">
        <w:rPr>
          <w:szCs w:val="20"/>
        </w:rPr>
        <w:t xml:space="preserve">API функции должны позволять: </w:t>
      </w:r>
    </w:p>
    <w:p w14:paraId="353A4F39" w14:textId="77777777" w:rsidR="00AA2BE2" w:rsidRPr="003503F9" w:rsidRDefault="00AA2BE2" w:rsidP="00AA2BE2">
      <w:pPr>
        <w:pStyle w:val="ab"/>
        <w:numPr>
          <w:ilvl w:val="0"/>
          <w:numId w:val="21"/>
        </w:numPr>
        <w:tabs>
          <w:tab w:val="left" w:pos="851"/>
        </w:tabs>
        <w:spacing w:after="0" w:line="240" w:lineRule="auto"/>
        <w:ind w:left="0" w:right="0" w:firstLine="567"/>
        <w:rPr>
          <w:szCs w:val="20"/>
        </w:rPr>
      </w:pPr>
      <w:r w:rsidRPr="003503F9">
        <w:rPr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18FE02CB" w14:textId="77777777" w:rsidR="00AA2BE2" w:rsidRPr="003503F9" w:rsidRDefault="00AA2BE2" w:rsidP="00AA2BE2">
      <w:pPr>
        <w:pStyle w:val="ab"/>
        <w:numPr>
          <w:ilvl w:val="0"/>
          <w:numId w:val="21"/>
        </w:numPr>
        <w:tabs>
          <w:tab w:val="left" w:pos="851"/>
        </w:tabs>
        <w:spacing w:after="0" w:line="240" w:lineRule="auto"/>
        <w:ind w:left="0" w:right="0" w:firstLine="567"/>
        <w:rPr>
          <w:szCs w:val="20"/>
        </w:rPr>
      </w:pPr>
      <w:r w:rsidRPr="003503F9">
        <w:rPr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63BDEB5A" w14:textId="77777777" w:rsidR="00AA2BE2" w:rsidRPr="0029468B" w:rsidRDefault="00AA2BE2" w:rsidP="00AA2BE2">
      <w:pPr>
        <w:pStyle w:val="ab"/>
        <w:numPr>
          <w:ilvl w:val="0"/>
          <w:numId w:val="21"/>
        </w:numPr>
        <w:tabs>
          <w:tab w:val="left" w:pos="567"/>
          <w:tab w:val="left" w:pos="851"/>
        </w:tabs>
        <w:spacing w:after="0" w:line="240" w:lineRule="auto"/>
        <w:ind w:left="0" w:right="0" w:firstLine="567"/>
        <w:rPr>
          <w:szCs w:val="20"/>
        </w:rPr>
      </w:pPr>
      <w:r w:rsidRPr="006529AD">
        <w:rPr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</w:t>
      </w:r>
      <w:r w:rsidRPr="0029468B">
        <w:rPr>
          <w:szCs w:val="20"/>
        </w:rPr>
        <w:t xml:space="preserve">.  </w:t>
      </w:r>
    </w:p>
    <w:p w14:paraId="07FAD216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6529AD">
        <w:rPr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529AD">
        <w:rPr>
          <w:szCs w:val="20"/>
        </w:rPr>
        <w:t>многопотоковой</w:t>
      </w:r>
      <w:proofErr w:type="spellEnd"/>
      <w:r w:rsidRPr="006529AD">
        <w:rPr>
          <w:szCs w:val="20"/>
        </w:rPr>
        <w:t xml:space="preserve"> отправки сообщения с одного IP-адреса Заказчика</w:t>
      </w:r>
      <w:r w:rsidRPr="0029468B">
        <w:rPr>
          <w:szCs w:val="20"/>
        </w:rPr>
        <w:t xml:space="preserve">. </w:t>
      </w:r>
    </w:p>
    <w:p w14:paraId="3C5A492B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6EB5D2C8" w14:textId="77777777" w:rsidR="00AA2BE2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6529AD">
        <w:rPr>
          <w:szCs w:val="20"/>
        </w:rPr>
        <w:t>При рассылке сообщений должна быть возможность постановки сообщений в очередь на отправку с указанной даты и времени (в т. ч. через API сервис)</w:t>
      </w:r>
    </w:p>
    <w:p w14:paraId="50642C87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6529AD">
        <w:rPr>
          <w:szCs w:val="20"/>
        </w:rPr>
        <w:t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</w:t>
      </w:r>
      <w:r w:rsidRPr="0029468B">
        <w:rPr>
          <w:szCs w:val="20"/>
        </w:rPr>
        <w:t xml:space="preserve">. </w:t>
      </w:r>
    </w:p>
    <w:p w14:paraId="2E0D2A36" w14:textId="77777777" w:rsidR="00AA2BE2" w:rsidRPr="0029468B" w:rsidRDefault="00AA2BE2" w:rsidP="00AA2BE2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szCs w:val="20"/>
        </w:rPr>
      </w:pPr>
      <w:r w:rsidRPr="0029468B">
        <w:rPr>
          <w:szCs w:val="20"/>
        </w:rPr>
        <w:t>Буквенное имя отправителя (</w:t>
      </w:r>
      <w:proofErr w:type="spellStart"/>
      <w:r w:rsidRPr="0029468B">
        <w:rPr>
          <w:szCs w:val="20"/>
        </w:rPr>
        <w:t>нейминг</w:t>
      </w:r>
      <w:proofErr w:type="spellEnd"/>
      <w:r w:rsidRPr="0029468B">
        <w:rPr>
          <w:szCs w:val="20"/>
        </w:rPr>
        <w:t xml:space="preserve">) может содержать не менее 10-и символов и состоять их букв и цифр. При оказании услуги необходимо обеспечить использование уже существующих у заказчика </w:t>
      </w:r>
      <w:proofErr w:type="spellStart"/>
      <w:r w:rsidRPr="0029468B">
        <w:rPr>
          <w:szCs w:val="20"/>
        </w:rPr>
        <w:t>неймингов</w:t>
      </w:r>
      <w:proofErr w:type="spellEnd"/>
      <w:r w:rsidRPr="0029468B">
        <w:rPr>
          <w:szCs w:val="20"/>
        </w:rPr>
        <w:t xml:space="preserve"> ESB_PLUS, IES-GARANT и </w:t>
      </w:r>
      <w:r w:rsidRPr="0029468B">
        <w:rPr>
          <w:szCs w:val="20"/>
          <w:lang w:val="en-US"/>
        </w:rPr>
        <w:t>JOB</w:t>
      </w:r>
      <w:r w:rsidRPr="0029468B">
        <w:rPr>
          <w:szCs w:val="20"/>
        </w:rPr>
        <w:t>_</w:t>
      </w:r>
      <w:r w:rsidRPr="0029468B">
        <w:rPr>
          <w:szCs w:val="20"/>
          <w:lang w:val="en-US"/>
        </w:rPr>
        <w:t>ESPLUS</w:t>
      </w:r>
      <w:r w:rsidRPr="0029468B">
        <w:rPr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29468B">
        <w:rPr>
          <w:szCs w:val="20"/>
        </w:rPr>
        <w:t>нейминги</w:t>
      </w:r>
      <w:proofErr w:type="spellEnd"/>
      <w:r w:rsidRPr="0029468B">
        <w:rPr>
          <w:szCs w:val="20"/>
        </w:rPr>
        <w:t xml:space="preserve">. 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операторов. </w:t>
      </w:r>
    </w:p>
    <w:p w14:paraId="5A7D6E14" w14:textId="4A191410" w:rsidR="00FC0864" w:rsidRPr="00691434" w:rsidRDefault="00AA2BE2" w:rsidP="00AA2BE2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29468B">
        <w:rPr>
          <w:szCs w:val="20"/>
        </w:rPr>
        <w:lastRenderedPageBreak/>
        <w:t xml:space="preserve">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29468B">
        <w:rPr>
          <w:szCs w:val="20"/>
        </w:rPr>
        <w:t>Роскомнадзора</w:t>
      </w:r>
      <w:proofErr w:type="spellEnd"/>
      <w:r w:rsidRPr="0029468B">
        <w:rPr>
          <w:szCs w:val="20"/>
        </w:rPr>
        <w:t xml:space="preserve"> (</w:t>
      </w:r>
      <w:hyperlink r:id="rId5" w:history="1">
        <w:r w:rsidRPr="0029468B">
          <w:rPr>
            <w:rStyle w:val="ad"/>
            <w:color w:val="auto"/>
            <w:szCs w:val="20"/>
          </w:rPr>
          <w:t>https://service.rkn.gov.ru/monitoring/rph</w:t>
        </w:r>
      </w:hyperlink>
      <w:r w:rsidRPr="0029468B">
        <w:rPr>
          <w:szCs w:val="20"/>
        </w:rPr>
        <w:t>)</w:t>
      </w:r>
      <w:r w:rsidR="00FC0864" w:rsidRPr="00691434">
        <w:rPr>
          <w:color w:val="auto"/>
          <w:szCs w:val="20"/>
        </w:rPr>
        <w:t>.</w:t>
      </w:r>
    </w:p>
    <w:p w14:paraId="18F4D2A1" w14:textId="77777777"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03412A68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51BA7A39" w14:textId="77777777" w:rsidR="00AA2BE2" w:rsidRPr="0029468B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79EFBBB7" w14:textId="77777777" w:rsidR="00AA2BE2" w:rsidRPr="0029468B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7D01419B" w14:textId="77777777" w:rsidR="00AA2BE2" w:rsidRPr="0029468B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29468B">
        <w:rPr>
          <w:szCs w:val="20"/>
        </w:rPr>
        <w:t>mail</w:t>
      </w:r>
      <w:proofErr w:type="spellEnd"/>
      <w:r w:rsidRPr="0029468B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2DAA45E7" w14:textId="343EC754" w:rsidR="00FC0864" w:rsidRPr="00691434" w:rsidRDefault="00AA2BE2" w:rsidP="00AA2BE2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</w:t>
      </w:r>
      <w:r w:rsidR="00FC0864" w:rsidRPr="00691434">
        <w:rPr>
          <w:szCs w:val="20"/>
        </w:rPr>
        <w:t>.</w:t>
      </w:r>
    </w:p>
    <w:p w14:paraId="78487592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0ED36D42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3D455DD6" w14:textId="77777777"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292DC212" w14:textId="77777777"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5B7AF285" w14:textId="77777777"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16B6CB2F" w14:textId="77777777"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В приложении реализован SSL </w:t>
      </w:r>
      <w:proofErr w:type="spellStart"/>
      <w:r w:rsidRPr="0029468B">
        <w:rPr>
          <w:szCs w:val="20"/>
        </w:rPr>
        <w:t>pinning</w:t>
      </w:r>
      <w:proofErr w:type="spellEnd"/>
      <w:r w:rsidRPr="0029468B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(CA), не устанавливается.</w:t>
      </w:r>
    </w:p>
    <w:p w14:paraId="7D9D8F01" w14:textId="77777777"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29468B">
        <w:rPr>
          <w:szCs w:val="20"/>
        </w:rPr>
        <w:t>strict-transport-security</w:t>
      </w:r>
      <w:proofErr w:type="spellEnd"/>
      <w:r w:rsidRPr="0029468B">
        <w:rPr>
          <w:szCs w:val="20"/>
        </w:rPr>
        <w:t xml:space="preserve"> (HSTS) заголовки.</w:t>
      </w:r>
    </w:p>
    <w:p w14:paraId="20841DC4" w14:textId="77777777" w:rsidR="00AA2BE2" w:rsidRPr="0029468B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Используемые </w:t>
      </w:r>
      <w:proofErr w:type="spellStart"/>
      <w:r w:rsidRPr="0029468B">
        <w:rPr>
          <w:szCs w:val="20"/>
        </w:rPr>
        <w:t>Cookie</w:t>
      </w:r>
      <w:proofErr w:type="spellEnd"/>
      <w:r w:rsidRPr="0029468B">
        <w:rPr>
          <w:szCs w:val="20"/>
        </w:rPr>
        <w:t xml:space="preserve"> должны быть </w:t>
      </w:r>
      <w:proofErr w:type="spellStart"/>
      <w:r w:rsidRPr="0029468B">
        <w:rPr>
          <w:szCs w:val="20"/>
        </w:rPr>
        <w:t>httponly</w:t>
      </w:r>
      <w:proofErr w:type="spellEnd"/>
      <w:r w:rsidRPr="0029468B">
        <w:rPr>
          <w:szCs w:val="20"/>
        </w:rPr>
        <w:t xml:space="preserve"> и ограничены путем и доменом.</w:t>
      </w:r>
    </w:p>
    <w:p w14:paraId="69C22AA5" w14:textId="07769A2F" w:rsidR="00FC0864" w:rsidRPr="00691434" w:rsidRDefault="00AA2BE2" w:rsidP="00AA2BE2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29468B">
        <w:rPr>
          <w:szCs w:val="20"/>
        </w:rPr>
        <w:t xml:space="preserve">Для веб-приложений необходимо использовать </w:t>
      </w:r>
      <w:proofErr w:type="spellStart"/>
      <w:r w:rsidRPr="0029468B">
        <w:rPr>
          <w:szCs w:val="20"/>
        </w:rPr>
        <w:t>Content</w:t>
      </w:r>
      <w:proofErr w:type="spellEnd"/>
      <w:r w:rsidRPr="0029468B">
        <w:rPr>
          <w:szCs w:val="20"/>
        </w:rPr>
        <w:t xml:space="preserve"> </w:t>
      </w:r>
      <w:proofErr w:type="spellStart"/>
      <w:r w:rsidRPr="0029468B">
        <w:rPr>
          <w:szCs w:val="20"/>
        </w:rPr>
        <w:t>Security</w:t>
      </w:r>
      <w:proofErr w:type="spellEnd"/>
      <w:r w:rsidRPr="0029468B">
        <w:rPr>
          <w:szCs w:val="20"/>
        </w:rPr>
        <w:t xml:space="preserve"> </w:t>
      </w:r>
      <w:proofErr w:type="spellStart"/>
      <w:r w:rsidRPr="0029468B">
        <w:rPr>
          <w:szCs w:val="20"/>
        </w:rPr>
        <w:t>Policy</w:t>
      </w:r>
      <w:proofErr w:type="spellEnd"/>
      <w:r w:rsidRPr="0029468B">
        <w:rPr>
          <w:szCs w:val="20"/>
        </w:rPr>
        <w:t>, разрешающую минимально необходимый перечень источников контента</w:t>
      </w:r>
      <w:r w:rsidR="00FC0864" w:rsidRPr="00691434">
        <w:rPr>
          <w:szCs w:val="20"/>
        </w:rPr>
        <w:t>.</w:t>
      </w:r>
    </w:p>
    <w:p w14:paraId="58EAEB49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47512636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0F33C587" w14:textId="77777777"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02D92B3" w14:textId="77777777"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61C1E1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30F89AF2" w14:textId="47100113" w:rsidR="00FA6591" w:rsidRPr="005A4D59" w:rsidRDefault="00FC0864" w:rsidP="00FC086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3B158A"/>
    <w:multiLevelType w:val="multilevel"/>
    <w:tmpl w:val="A5A89F64"/>
    <w:lvl w:ilvl="0">
      <w:start w:val="16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54015F"/>
    <w:multiLevelType w:val="hybridMultilevel"/>
    <w:tmpl w:val="A8DA4270"/>
    <w:lvl w:ilvl="0" w:tplc="824AE76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6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7"/>
  </w:num>
  <w:num w:numId="5">
    <w:abstractNumId w:val="2"/>
  </w:num>
  <w:num w:numId="6">
    <w:abstractNumId w:val="12"/>
  </w:num>
  <w:num w:numId="7">
    <w:abstractNumId w:val="1"/>
  </w:num>
  <w:num w:numId="8">
    <w:abstractNumId w:val="16"/>
  </w:num>
  <w:num w:numId="9">
    <w:abstractNumId w:val="15"/>
  </w:num>
  <w:num w:numId="10">
    <w:abstractNumId w:val="18"/>
  </w:num>
  <w:num w:numId="11">
    <w:abstractNumId w:val="14"/>
  </w:num>
  <w:num w:numId="12">
    <w:abstractNumId w:val="13"/>
  </w:num>
  <w:num w:numId="13">
    <w:abstractNumId w:val="10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7"/>
  </w:num>
  <w:num w:numId="17">
    <w:abstractNumId w:val="6"/>
  </w:num>
  <w:num w:numId="18">
    <w:abstractNumId w:val="0"/>
  </w:num>
  <w:num w:numId="19">
    <w:abstractNumId w:val="5"/>
  </w:num>
  <w:num w:numId="20">
    <w:abstractNumId w:val="4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1B6F3C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A2BE2"/>
    <w:rsid w:val="00AB4EDE"/>
    <w:rsid w:val="00AC5A3C"/>
    <w:rsid w:val="00AC6483"/>
    <w:rsid w:val="00B25F9D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22E8A"/>
    <w:rsid w:val="00F34473"/>
    <w:rsid w:val="00F5615B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aliases w:val="Заголовок_3,Bullet_IRAO,Мой Список,AC List 01,Подпись рисунка,Table-Normal,RSHB_Table-Normal,List Paragraph1,Bullet List,FooterText,numbered,Paragraphe de liste1,lp1,Use Case List Paragraph,Маркер,ТЗ список,Абзац списка литеральный,it_List1"/>
    <w:basedOn w:val="a"/>
    <w:link w:val="ac"/>
    <w:uiPriority w:val="34"/>
    <w:qFormat/>
    <w:rsid w:val="0043574B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FC0864"/>
    <w:rPr>
      <w:color w:val="0000FF"/>
      <w:u w:val="single"/>
    </w:rPr>
  </w:style>
  <w:style w:type="paragraph" w:styleId="ae">
    <w:name w:val="Body Text"/>
    <w:basedOn w:val="a"/>
    <w:link w:val="af"/>
    <w:rsid w:val="00AA2BE2"/>
    <w:pPr>
      <w:widowControl w:val="0"/>
      <w:shd w:val="clear" w:color="auto" w:fill="FFFFFF"/>
      <w:autoSpaceDE w:val="0"/>
      <w:autoSpaceDN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AA2BE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ac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Bullet List Знак,FooterText Знак,numbered Знак,Paragraphe de liste1 Знак,lp1 Знак"/>
    <w:basedOn w:val="a0"/>
    <w:link w:val="ab"/>
    <w:uiPriority w:val="34"/>
    <w:locked/>
    <w:rsid w:val="00AA2BE2"/>
    <w:rPr>
      <w:rFonts w:ascii="Tahoma" w:eastAsia="Tahoma" w:hAnsi="Tahoma" w:cs="Tahom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5</cp:revision>
  <cp:lastPrinted>2022-03-01T05:58:00Z</cp:lastPrinted>
  <dcterms:created xsi:type="dcterms:W3CDTF">2024-10-16T06:13:00Z</dcterms:created>
  <dcterms:modified xsi:type="dcterms:W3CDTF">2024-10-21T06:59:00Z</dcterms:modified>
</cp:coreProperties>
</file>